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ind w:left="0" w:right="0" w:firstLine="284"/>
        <w:jc w:val="center"/>
        <w:rPr>
          <w:b/>
          <w:sz w:val="22"/>
          <w:szCs w:val="22"/>
        </w:rPr>
      </w:pPr>
      <w:bookmarkStart w:id="0" w:name="_GoBack"/>
      <w:bookmarkStart w:id="1" w:name="_GoBack"/>
      <w:bookmarkEnd w:id="1"/>
      <w:r>
        <w:rPr>
          <w:b/>
          <w:sz w:val="22"/>
          <w:szCs w:val="22"/>
        </w:rPr>
      </w:r>
    </w:p>
    <w:p>
      <w:pPr>
        <w:pStyle w:val="Normal"/>
        <w:ind w:left="0" w:right="0"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ГПОУ ЯО</w:t>
      </w:r>
    </w:p>
    <w:p>
      <w:pPr>
        <w:pStyle w:val="Normal"/>
        <w:ind w:left="0" w:right="0"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ЯРОСЛАВСКИЙ КОЛЛЕДЖ УПРАВЛЕНИЯ И ПРОФЕССИОНАЛЬНЫХ ТЕХНОЛОГИЙ</w:t>
      </w:r>
    </w:p>
    <w:p>
      <w:pPr>
        <w:pStyle w:val="Normal"/>
        <w:ind w:left="0" w:right="0" w:firstLine="28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28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720" w:after="360"/>
        <w:ind w:left="0" w:right="0" w:firstLine="28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2"/>
        <w:keepNext/>
        <w:spacing w:before="0" w:after="0"/>
        <w:jc w:val="center"/>
        <w:rPr>
          <w:rFonts w:cs="Times New Roman" w:ascii="Times New Roman" w:hAnsi="Times New Roman"/>
          <w:b w:val="false"/>
          <w:bCs w:val="false"/>
          <w:i w:val="false"/>
          <w:iCs w:val="false"/>
          <w:sz w:val="36"/>
          <w:szCs w:val="2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36"/>
          <w:szCs w:val="20"/>
        </w:rPr>
        <w:t>УЧЕБНОЙ ПРАКТИКИ</w:t>
      </w:r>
    </w:p>
    <w:p>
      <w:pPr>
        <w:pStyle w:val="2"/>
        <w:keepNext/>
        <w:spacing w:before="0" w:after="0"/>
        <w:jc w:val="center"/>
        <w:rPr>
          <w:rFonts w:cs="Times New Roman" w:ascii="Times New Roman" w:hAnsi="Times New Roman"/>
          <w:i w:val="false"/>
          <w:iCs w:val="false"/>
          <w:sz w:val="52"/>
          <w:szCs w:val="20"/>
        </w:rPr>
      </w:pPr>
      <w:r>
        <w:rPr>
          <w:rFonts w:cs="Times New Roman" w:ascii="Times New Roman" w:hAnsi="Times New Roman"/>
          <w:i w:val="false"/>
          <w:iCs w:val="false"/>
          <w:sz w:val="52"/>
          <w:szCs w:val="20"/>
        </w:rPr>
        <w:t>УП.02.01. Получение первичных навыков по осуществлению операций кредитования физических и юридических лиц</w:t>
      </w:r>
    </w:p>
    <w:p>
      <w:pPr>
        <w:pStyle w:val="Normal"/>
        <w:rPr/>
      </w:pPr>
      <w:r>
        <w:rPr/>
      </w:r>
    </w:p>
    <w:p>
      <w:pPr>
        <w:pStyle w:val="2"/>
        <w:keepNext/>
        <w:spacing w:before="0" w:after="0"/>
        <w:jc w:val="center"/>
        <w:rPr>
          <w:rFonts w:cs="Times New Roman" w:ascii="Times New Roman" w:hAnsi="Times New Roman"/>
          <w:b w:val="false"/>
          <w:bCs w:val="false"/>
          <w:i w:val="false"/>
          <w:iCs w:val="false"/>
          <w:sz w:val="36"/>
          <w:szCs w:val="2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36"/>
          <w:szCs w:val="20"/>
        </w:rPr>
        <w:t xml:space="preserve">профессионального модуля ПМ.02 </w:t>
      </w:r>
    </w:p>
    <w:p>
      <w:pPr>
        <w:pStyle w:val="2"/>
        <w:keepNext/>
        <w:spacing w:before="0" w:after="0"/>
        <w:jc w:val="center"/>
        <w:rPr>
          <w:rFonts w:cs="Times New Roman" w:ascii="Times New Roman" w:hAnsi="Times New Roman"/>
          <w:i w:val="false"/>
          <w:iCs w:val="false"/>
          <w:sz w:val="52"/>
          <w:szCs w:val="20"/>
        </w:rPr>
      </w:pPr>
      <w:r>
        <w:rPr>
          <w:rFonts w:cs="Times New Roman" w:ascii="Times New Roman" w:hAnsi="Times New Roman"/>
          <w:i w:val="false"/>
          <w:iCs w:val="false"/>
          <w:sz w:val="52"/>
          <w:szCs w:val="20"/>
        </w:rPr>
        <w:t>Осуществление кредитных операций</w:t>
      </w:r>
    </w:p>
    <w:p>
      <w:pPr>
        <w:pStyle w:val="Normal"/>
        <w:shd w:fill="FFFFFF" w:val="clear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 среднего профессионального образования)</w:t>
      </w:r>
    </w:p>
    <w:p>
      <w:pPr>
        <w:pStyle w:val="Normal"/>
        <w:shd w:fill="FFFFFF" w:val="clear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>
      <w:pPr>
        <w:pStyle w:val="Normal"/>
        <w:shd w:fill="FFFFFF" w:val="clear"/>
        <w:jc w:val="center"/>
        <w:rPr>
          <w:sz w:val="28"/>
          <w:szCs w:val="28"/>
        </w:rPr>
      </w:pPr>
      <w:r>
        <w:rPr>
          <w:sz w:val="28"/>
          <w:szCs w:val="28"/>
        </w:rPr>
        <w:t>38.02.07 Банковское дело</w:t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keepNext/>
        <w:spacing w:before="0" w:after="0"/>
        <w:ind w:left="0" w:right="200" w:firstLine="284"/>
        <w:rPr>
          <w:b w:val="false"/>
          <w:bCs w:val="false"/>
          <w:sz w:val="20"/>
        </w:rPr>
      </w:pPr>
      <w:r>
        <w:rPr>
          <w:b w:val="false"/>
          <w:bCs w:val="false"/>
          <w:sz w:val="20"/>
        </w:rPr>
        <w:t>2017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jc w:val="left"/>
        <w:tblInd w:w="105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893"/>
        <w:gridCol w:w="729"/>
        <w:gridCol w:w="4792"/>
      </w:tblGrid>
      <w:tr>
        <w:trPr>
          <w:trHeight w:val="2370" w:hRule="atLeast"/>
          <w:cantSplit w:val="false"/>
        </w:trPr>
        <w:tc>
          <w:tcPr>
            <w:tcW w:w="48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 xml:space="preserve">Одобрена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цикловой методической комиссией </w:t>
            </w:r>
          </w:p>
          <w:p>
            <w:pPr>
              <w:pStyle w:val="Normal"/>
              <w:rPr/>
            </w:pPr>
            <w:r>
              <w:rPr/>
              <w:t>«___» ___________ 2017 года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Председатель ЦМК </w:t>
            </w:r>
          </w:p>
          <w:p>
            <w:pPr>
              <w:pStyle w:val="Normal"/>
              <w:jc w:val="both"/>
              <w:rPr/>
            </w:pPr>
            <w:r>
              <w:rPr/>
              <w:t>_____________ Кривощекова М.Ю.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УТВЕРЖДЕНА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«___» ___________ 2017 года</w:t>
            </w:r>
          </w:p>
          <w:p>
            <w:pPr>
              <w:pStyle w:val="Normal"/>
              <w:rPr/>
            </w:pPr>
            <w:r>
              <w:rPr/>
              <w:t>Зам. директора по УМР</w:t>
            </w:r>
          </w:p>
          <w:p>
            <w:pPr>
              <w:pStyle w:val="Normal"/>
              <w:rPr/>
            </w:pPr>
            <w:r>
              <w:rPr/>
              <w:t>______________ В.П.Баталова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284"/>
        <w:jc w:val="both"/>
        <w:rPr/>
      </w:pPr>
      <w:r>
        <w:rPr/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  <w:t xml:space="preserve">Автор: </w:t>
      </w:r>
    </w:p>
    <w:p>
      <w:pPr>
        <w:pStyle w:val="Normal"/>
        <w:shd w:fill="FFFFFF" w:val="clear"/>
        <w:ind w:left="0" w:right="0" w:firstLine="284"/>
        <w:jc w:val="both"/>
        <w:rPr/>
      </w:pPr>
      <w:r>
        <w:rPr>
          <w:bCs/>
        </w:rPr>
        <w:t>Исьёмин А.В., преподаватель ГПОУ</w:t>
      </w:r>
      <w:r>
        <w:rPr/>
        <w:t xml:space="preserve"> ЯО «ЯКУиПТ»</w:t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</w:r>
    </w:p>
    <w:p>
      <w:pPr>
        <w:pStyle w:val="Normal"/>
        <w:shd w:fill="FFFFFF" w:val="clear"/>
        <w:ind w:left="0" w:right="0" w:firstLine="284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284"/>
        <w:jc w:val="both"/>
        <w:rPr/>
      </w:pPr>
      <w:r>
        <w:rPr/>
        <w:t>Программа УП.02.01. Получение первичных навыков по осуществлению операций кредитования физических и юридических лиц (далее по тексту  - УП)</w:t>
      </w:r>
      <w:r>
        <w:rPr>
          <w:caps/>
        </w:rPr>
        <w:t xml:space="preserve"> </w:t>
      </w:r>
      <w:r>
        <w:rPr/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по тексту - СПО) </w:t>
      </w:r>
      <w:r>
        <w:rPr>
          <w:b/>
        </w:rPr>
        <w:t>38.02.07 Банковское дело</w:t>
      </w:r>
      <w:r>
        <w:rPr/>
        <w:t xml:space="preserve"> </w:t>
      </w:r>
    </w:p>
    <w:p>
      <w:pPr>
        <w:pStyle w:val="Normal"/>
        <w:ind w:left="0" w:right="0" w:firstLine="284"/>
        <w:jc w:val="both"/>
        <w:rPr/>
      </w:pPr>
      <w:r>
        <w:rPr/>
        <w:t>Программа определяет цели и задачи, конкретное содержание, особенности организации и порядок проведения УП для студентов указанной выше специальности.</w:t>
      </w:r>
    </w:p>
    <w:p>
      <w:pPr>
        <w:pStyle w:val="Normal"/>
        <w:ind w:left="0" w:right="0" w:firstLine="284"/>
        <w:rPr/>
      </w:pPr>
      <w:r>
        <w:rPr/>
      </w:r>
    </w:p>
    <w:p>
      <w:pPr>
        <w:pStyle w:val="Normal"/>
        <w:ind w:left="0" w:right="0" w:firstLine="284"/>
        <w:rPr/>
      </w:pPr>
      <w:r>
        <w:rPr/>
        <w:t xml:space="preserve">Рецензенты : </w:t>
      </w:r>
    </w:p>
    <w:tbl>
      <w:tblPr>
        <w:jc w:val="left"/>
        <w:tblInd w:w="0" w:type="dxa"/>
        <w:tblBorders>
          <w:top w:val="nil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3472"/>
        <w:gridCol w:w="3479"/>
      </w:tblGrid>
      <w:tr>
        <w:trPr>
          <w:cantSplit w:val="false"/>
        </w:trPr>
        <w:tc>
          <w:tcPr>
            <w:tcW w:w="3469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3469" w:type="dxa"/>
            <w:tcBorders>
              <w:top w:val="single" w:sz="4" w:space="0" w:color="000001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(место работы)</w:t>
            </w:r>
          </w:p>
        </w:tc>
        <w:tc>
          <w:tcPr>
            <w:tcW w:w="3472" w:type="dxa"/>
            <w:tcBorders>
              <w:top w:val="single" w:sz="4" w:space="0" w:color="000001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(занимаемая должность)</w:t>
            </w:r>
          </w:p>
        </w:tc>
        <w:tc>
          <w:tcPr>
            <w:tcW w:w="3479" w:type="dxa"/>
            <w:tcBorders>
              <w:top w:val="single" w:sz="4" w:space="0" w:color="000001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>
        <w:trPr>
          <w:cantSplit w:val="false"/>
        </w:trPr>
        <w:tc>
          <w:tcPr>
            <w:tcW w:w="3469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3469" w:type="dxa"/>
            <w:tcBorders>
              <w:top w:val="single" w:sz="4" w:space="0" w:color="000001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(место работы)</w:t>
            </w:r>
          </w:p>
        </w:tc>
        <w:tc>
          <w:tcPr>
            <w:tcW w:w="3472" w:type="dxa"/>
            <w:tcBorders>
              <w:top w:val="single" w:sz="4" w:space="0" w:color="000001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(занимаемая должность)</w:t>
            </w:r>
          </w:p>
        </w:tc>
        <w:tc>
          <w:tcPr>
            <w:tcW w:w="3479" w:type="dxa"/>
            <w:tcBorders>
              <w:top w:val="single" w:sz="4" w:space="0" w:color="000001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>
      <w:pPr>
        <w:pStyle w:val="Normal"/>
        <w:ind w:left="0" w:right="0" w:firstLine="2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2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024" w:leader="none"/>
        </w:tabs>
        <w:ind w:left="0" w:right="0" w:firstLine="2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2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-424" w:hanging="0"/>
        <w:jc w:val="center"/>
        <w:rPr>
          <w:b/>
        </w:rPr>
      </w:pPr>
      <w:r>
        <w:rPr>
          <w:b/>
        </w:rPr>
        <w:t>Содержание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  <w:gridCol w:w="1070"/>
      </w:tblGrid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стр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/>
              <w:t>Паспорт программы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/>
              <w:t>Результаты освоения УП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/>
              <w:t>Структура и содержание УП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/>
              <w:t>Условия реализации программы УП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</w:tr>
      <w:tr>
        <w:trPr>
          <w:cantSplit w:val="false"/>
        </w:trPr>
        <w:tc>
          <w:tcPr>
            <w:tcW w:w="87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/>
              <w:t xml:space="preserve">Контроль и оценка результатов освоения УП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</w:tr>
    </w:tbl>
    <w:p>
      <w:pPr>
        <w:pStyle w:val="Normal"/>
        <w:ind w:left="0" w:right="-424" w:hanging="0"/>
        <w:jc w:val="center"/>
        <w:rPr>
          <w:b/>
        </w:rPr>
      </w:pPr>
      <w:r>
        <w:rPr>
          <w:b/>
        </w:rPr>
      </w:r>
    </w:p>
    <w:p>
      <w:pPr>
        <w:pStyle w:val="Normal"/>
        <w:ind w:left="0" w:right="-424" w:hanging="0"/>
        <w:jc w:val="center"/>
        <w:rPr>
          <w:b/>
        </w:rPr>
      </w:pPr>
      <w:r>
        <w:rPr>
          <w:b/>
        </w:rPr>
        <w:t>Введение</w:t>
      </w:r>
    </w:p>
    <w:p>
      <w:pPr>
        <w:pStyle w:val="Normal"/>
        <w:ind w:left="0" w:right="0" w:firstLine="284"/>
        <w:jc w:val="both"/>
        <w:rPr/>
      </w:pPr>
      <w:r>
        <w:rPr/>
        <w:t xml:space="preserve">Программа предназначена для организации проведения УП для студентов очной и заочной форм обучения. В электронном виде программа размещена на файловом сервере (сайте) Колледжа (по адресу: yatuipt.ru/студентам/) и / или в соответствующем разделе учебного портала МООДЛ (MOODLE). Использование электронного варианта программы позволяет экономить преподавателям и студентам время и облегчает техническую сторону организации освоения ПМ. </w:t>
      </w:r>
    </w:p>
    <w:p>
      <w:pPr>
        <w:pStyle w:val="Normal"/>
        <w:ind w:left="0" w:right="-424" w:hanging="0"/>
        <w:jc w:val="center"/>
        <w:rPr>
          <w:b/>
        </w:rPr>
      </w:pPr>
      <w:r>
        <w:rPr>
          <w:b/>
        </w:rPr>
      </w:r>
    </w:p>
    <w:p>
      <w:pPr>
        <w:pStyle w:val="Normal"/>
        <w:ind w:left="0" w:right="-424" w:hanging="0"/>
        <w:jc w:val="center"/>
        <w:rPr>
          <w:b/>
        </w:rPr>
      </w:pPr>
      <w:r>
        <w:rPr>
          <w:b/>
        </w:rPr>
        <w:t>Список сокращений и обозначений</w:t>
      </w:r>
    </w:p>
    <w:p>
      <w:pPr>
        <w:pStyle w:val="Normal"/>
        <w:ind w:left="0" w:right="-42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424" w:firstLine="284"/>
        <w:jc w:val="both"/>
        <w:rPr>
          <w:rStyle w:val="FontStyle36"/>
          <w:sz w:val="16"/>
          <w:szCs w:val="16"/>
        </w:rPr>
      </w:pPr>
      <w:r>
        <w:rPr>
          <w:b/>
          <w:sz w:val="16"/>
          <w:szCs w:val="16"/>
        </w:rPr>
        <w:t xml:space="preserve">ВПД – </w:t>
      </w:r>
      <w:r>
        <w:rPr>
          <w:sz w:val="16"/>
          <w:szCs w:val="16"/>
        </w:rPr>
        <w:t xml:space="preserve">вид профессиональной деятельности </w:t>
      </w:r>
      <w:r>
        <w:rPr>
          <w:rStyle w:val="FontStyle36"/>
          <w:sz w:val="16"/>
          <w:szCs w:val="16"/>
        </w:rPr>
        <w:t>«Осуществление кредитных операций» (</w:t>
      </w:r>
      <w:r>
        <w:rPr>
          <w:rStyle w:val="FontStyle36"/>
          <w:i/>
          <w:sz w:val="16"/>
          <w:szCs w:val="16"/>
        </w:rPr>
        <w:t>в соответствии с ФГОС по Специальности</w:t>
      </w:r>
      <w:r>
        <w:rPr>
          <w:rStyle w:val="FontStyle36"/>
          <w:sz w:val="16"/>
          <w:szCs w:val="16"/>
        </w:rPr>
        <w:t>)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КБ – </w:t>
      </w:r>
      <w:r>
        <w:rPr>
          <w:sz w:val="16"/>
          <w:szCs w:val="16"/>
        </w:rPr>
        <w:t>коммерческий банк или кредитная организация в зависимости от смысла соответствующего изложения</w:t>
      </w:r>
    </w:p>
    <w:p>
      <w:pPr>
        <w:pStyle w:val="Normal"/>
        <w:ind w:left="0" w:right="-424" w:firstLine="284"/>
        <w:jc w:val="both"/>
        <w:rPr>
          <w:rStyle w:val="FontStyle36"/>
          <w:sz w:val="16"/>
          <w:szCs w:val="16"/>
        </w:rPr>
      </w:pPr>
      <w:r>
        <w:rPr>
          <w:b/>
          <w:sz w:val="16"/>
          <w:szCs w:val="16"/>
        </w:rPr>
        <w:t xml:space="preserve">Колледж - </w:t>
      </w:r>
      <w:r>
        <w:rPr>
          <w:rStyle w:val="FontStyle36"/>
          <w:sz w:val="16"/>
          <w:szCs w:val="16"/>
        </w:rPr>
        <w:t>ГПОУ ЯО Ярославский колледж управления и профессиональных технологий</w:t>
      </w:r>
    </w:p>
    <w:p>
      <w:pPr>
        <w:pStyle w:val="Normal"/>
        <w:ind w:left="0" w:right="-424"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Курс, или МДК, или УК (</w:t>
      </w:r>
      <w:r>
        <w:rPr>
          <w:i/>
          <w:sz w:val="16"/>
          <w:szCs w:val="16"/>
        </w:rPr>
        <w:t>в зависимости от смысла содержания</w:t>
      </w:r>
      <w:r>
        <w:rPr>
          <w:b/>
          <w:sz w:val="16"/>
          <w:szCs w:val="16"/>
        </w:rPr>
        <w:t xml:space="preserve">) – </w:t>
      </w:r>
      <w:r>
        <w:rPr>
          <w:sz w:val="16"/>
          <w:szCs w:val="16"/>
        </w:rPr>
        <w:t>МДК 02.01 «Организация кредитной работы»</w:t>
      </w:r>
      <w:r>
        <w:rPr>
          <w:b/>
          <w:sz w:val="16"/>
          <w:szCs w:val="16"/>
        </w:rPr>
        <w:t xml:space="preserve"> 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>ОК</w:t>
      </w:r>
      <w:r>
        <w:rPr>
          <w:sz w:val="16"/>
          <w:szCs w:val="16"/>
        </w:rPr>
        <w:t xml:space="preserve"> – общая компетенция по ФГОС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>ПК</w:t>
      </w:r>
      <w:r>
        <w:rPr>
          <w:sz w:val="16"/>
          <w:szCs w:val="16"/>
        </w:rPr>
        <w:t xml:space="preserve"> – профессиональная компетенция по ФГОС</w:t>
      </w:r>
    </w:p>
    <w:p>
      <w:pPr>
        <w:pStyle w:val="Normal"/>
        <w:ind w:left="0" w:right="-424" w:firstLine="284"/>
        <w:jc w:val="both"/>
        <w:rPr>
          <w:i/>
          <w:sz w:val="16"/>
          <w:szCs w:val="16"/>
        </w:rPr>
      </w:pPr>
      <w:r>
        <w:rPr>
          <w:b/>
          <w:sz w:val="16"/>
          <w:szCs w:val="16"/>
        </w:rPr>
        <w:t>ПМ</w:t>
      </w:r>
      <w:r>
        <w:rPr>
          <w:sz w:val="16"/>
          <w:szCs w:val="16"/>
        </w:rPr>
        <w:t xml:space="preserve"> – профессиональный модуль (</w:t>
      </w:r>
      <w:r>
        <w:rPr>
          <w:i/>
          <w:sz w:val="16"/>
          <w:szCs w:val="16"/>
        </w:rPr>
        <w:t>ПМ02.01 по ФГОС Специальности и по Учебному плану Колледжа)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>Специальность</w:t>
      </w:r>
      <w:r>
        <w:rPr>
          <w:sz w:val="16"/>
          <w:szCs w:val="16"/>
        </w:rPr>
        <w:t xml:space="preserve"> - образовательная специальность 38.02.07 «Банковское дело» в соответствии с ФГОС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СПО – </w:t>
      </w:r>
      <w:r>
        <w:rPr>
          <w:sz w:val="16"/>
          <w:szCs w:val="16"/>
        </w:rPr>
        <w:t>среднее профессиональное образование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>УП</w:t>
      </w:r>
      <w:r>
        <w:rPr>
          <w:sz w:val="16"/>
          <w:szCs w:val="16"/>
        </w:rPr>
        <w:t xml:space="preserve"> – производственная практика (</w:t>
      </w:r>
      <w:r>
        <w:rPr>
          <w:i/>
          <w:sz w:val="16"/>
          <w:szCs w:val="16"/>
        </w:rPr>
        <w:t>УП02.01 по ФГОС Специальности и по Учебному плану Колледжа</w:t>
      </w:r>
      <w:r>
        <w:rPr>
          <w:sz w:val="16"/>
          <w:szCs w:val="16"/>
        </w:rPr>
        <w:t>)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>ФГОС</w:t>
      </w:r>
      <w:r>
        <w:rPr>
          <w:sz w:val="16"/>
          <w:szCs w:val="16"/>
        </w:rPr>
        <w:t xml:space="preserve"> – федеральный образовательный стандарт</w:t>
      </w:r>
    </w:p>
    <w:p>
      <w:pPr>
        <w:pStyle w:val="Normal"/>
        <w:ind w:left="0" w:right="-424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ЦМК – </w:t>
      </w:r>
      <w:r>
        <w:rPr>
          <w:sz w:val="16"/>
          <w:szCs w:val="16"/>
        </w:rPr>
        <w:t>цикловая методическая комиссия</w:t>
      </w:r>
    </w:p>
    <w:p>
      <w:pPr>
        <w:pStyle w:val="Normal"/>
        <w:tabs>
          <w:tab w:val="left" w:pos="9837" w:leader="none"/>
        </w:tabs>
        <w:ind w:left="0" w:right="0" w:firstLine="284"/>
        <w:jc w:val="both"/>
        <w:rPr>
          <w:sz w:val="20"/>
          <w:szCs w:val="20"/>
          <w:u w:val="dotted"/>
        </w:rPr>
      </w:pPr>
      <w:r>
        <w:rPr>
          <w:sz w:val="20"/>
          <w:szCs w:val="20"/>
          <w:u w:val="dotted"/>
        </w:rPr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240" w:after="0"/>
        <w:ind w:left="0" w:right="-425" w:hanging="360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Паспорт программы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>Область применения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УП является составной частью основной образовательной программы СПО. Цели и объемы УП определяются соответствующими ФГОС по Специальности с учетом рабочих учебных планов и рабочих программ учебных дисциплин, соответствующих ПМ..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 xml:space="preserve">Цели и задачи УП </w:t>
      </w:r>
      <w:r>
        <w:rPr>
          <w:rStyle w:val="FontStyle36"/>
          <w:sz w:val="24"/>
          <w:szCs w:val="24"/>
        </w:rPr>
        <w:t xml:space="preserve">– </w:t>
      </w:r>
      <w:r>
        <w:rPr>
          <w:rStyle w:val="FontStyle36"/>
          <w:b/>
          <w:sz w:val="24"/>
          <w:szCs w:val="24"/>
        </w:rPr>
        <w:t>требования к результатам освоения ПМ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Цели УП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Освоение ВПД «Осуществление кредитных операций»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формирование, закрепление, развитие практических навыков и компетенции в процессе выполнения определенных видов работ, связанных с ВПД в рамках УП.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Задачи УП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подготовка студентов к самостоятельной работе в КБ,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приобретение первичных навыков по осуществлению операций кредитования физических и юридических лиц 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Результаты освоения УП.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284"/>
        <w:jc w:val="both"/>
        <w:rPr/>
      </w:pPr>
      <w:r>
        <w:rPr/>
        <w:t>С целью овладения ВПД и соответствующими ПК обучающийся в ходе прохождения УП должен:</w:t>
      </w:r>
    </w:p>
    <w:p>
      <w:pPr>
        <w:pStyle w:val="ListParagraph"/>
        <w:widowControl w:val="false"/>
        <w:numPr>
          <w:ilvl w:val="3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648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>иметь практический опыт: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осуществления операций по кредитованию физических и юридических лиц;;</w:t>
      </w:r>
    </w:p>
    <w:p>
      <w:pPr>
        <w:pStyle w:val="ListParagraph"/>
        <w:widowControl w:val="false"/>
        <w:numPr>
          <w:ilvl w:val="3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648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>уметь: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консультировать заемщиков по условиям предоставления и порядку погашения кредитов;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анализировать финансовое положение заемщика - юридического лица и технико-экономическое обоснование кредита;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определять платежеспособность физического лица;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проверять полноту и подлинность документов заемщика для получения кредитов;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проверять качество и достаточность обеспечения возвратности кредита;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составлять заключение о возможности предоставления кредита;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составлять график платежей по кредиту и процентам, контролировать своевременность и полноту поступления платежей;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оформлять комплект документов на открытие счетов и выдачу кредитов различных видов;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формировать и вести кредитные дела;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составлять акты по итогам проверок сохранности обеспечения;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определять возможность предоставления межбанковского кредита с учетом финансового положения контрагента;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определять достаточность обеспечения возвратности межбанковского кредита;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оформлять и отражать в учете операции по выдаче кредитов физическим и юридическим лицам, погашению ими кредитов;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оформлять и вести учет обеспечения по предоставленным кредитам;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оформлять и отражать в учете сделки по предоставлению и получению кредитов на рынке межбанковского кредита;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оформлять и отражать в учете начисление и взыскание процентов по кредитам;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вести мониторинг финансового положения клиента;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оценивать качество обслуживания долга и кредитный риск по выданным кредитам;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рассчитывать и отражать в учете сумму формируемого резерва;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рассчитывать и отражать в учете резерв по портфелю однородных кредитов;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оформлять и вести учет просроченных кредитов и просроченных процентов;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оформлять и вести учет списания просроченных кредитов и просроченных процентов;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использовать специализированное программное обеспечение для совершения операций по кредитованию;</w:t>
      </w:r>
    </w:p>
    <w:p>
      <w:pPr>
        <w:pStyle w:val="ListParagraph"/>
        <w:widowControl w:val="false"/>
        <w:numPr>
          <w:ilvl w:val="3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648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>знать: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нормативные правовые акты, регулирующие осуществление кредитных операций и обеспечение кредитных обязательств;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способы и порядок предоставления и погашения различных видов кредитов;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способы обеспечения возвратности кредита, виды залога;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требования, предъявляемые банком к потенциальному заемщику;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состав и содержание основных источников информации о клиенте;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методы оценки платежеспособности физического лица, системы кредитного скоринга;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методы определения класса кредитоспособности юридического лица;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содержание кредитного договора, порядок его заключения, изменения условий и расторжения;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состав кредитного дела и порядок его ведения;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способы и порядок начисления и погашения процентов по кредитам;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порядок осуществления контроля своевременности и полноты поступления платежей по кредиту и учета просроченных платежей;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меры, принимаемые банком при нарушении условий кредитного договора;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порядок оформления и учета межбанковских кредитов;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основные условия получения и погашения кредитов, предоставляемых Банком России;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порядок оценки кредитного риска и определения суммы создаваемого резерва по выданному кредиту;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порядок и отражение в учете формирования и регулирования резервов на возможные потери по кредитам;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порядок и отражение в учете списания нереальных для взыскания кредитов;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типичные нарушения при осуществлении кредитных операций.</w:t>
      </w:r>
    </w:p>
    <w:p>
      <w:pPr>
        <w:pStyle w:val="Normal"/>
        <w:tabs>
          <w:tab w:val="left" w:pos="9837" w:leader="none"/>
        </w:tabs>
        <w:ind w:left="0" w:right="0" w:firstLine="284"/>
        <w:jc w:val="both"/>
        <w:rPr>
          <w:u w:val="dotted"/>
        </w:rPr>
      </w:pPr>
      <w:r>
        <w:rPr>
          <w:u w:val="dotted"/>
        </w:rPr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b/>
          <w:sz w:val="24"/>
          <w:szCs w:val="24"/>
        </w:rPr>
        <w:t xml:space="preserve"> </w:t>
      </w:r>
      <w:r>
        <w:rPr>
          <w:rStyle w:val="FontStyle36"/>
          <w:b/>
          <w:sz w:val="24"/>
          <w:szCs w:val="24"/>
        </w:rPr>
        <w:t xml:space="preserve">Количество часов на освоение программы УП - </w:t>
      </w:r>
      <w:r>
        <w:rPr>
          <w:rStyle w:val="FontStyle36"/>
          <w:sz w:val="24"/>
          <w:szCs w:val="24"/>
        </w:rPr>
        <w:t>72 часов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240" w:after="0"/>
        <w:ind w:left="0" w:right="-425" w:hanging="360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результаты освоения УП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Результатом прохождения УП должно быть овладение ВПД «Осуществление кредитных операций»;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>В результате прохождения КП студент должен также освоить следующие ПК и ОК:</w:t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98"/>
        <w:gridCol w:w="9356"/>
      </w:tblGrid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/ ОК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результатов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ПК 2.1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Оценивать кредитоспособность клиентов.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ПК 2.2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Осуществлять и оформлять выдачу кредитов.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ПК 2.3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Осуществлять сопровождение выданных кредитов.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ПК 2.4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Проводить операции на рынке межбанковских кредитов.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ПК 2.5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Формировать и регулировать резервы на возможные потери по кредитам.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1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2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3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Принимать решения в стандартных и нестандартных ситуациях и нести за них ответственность.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4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5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Использовать информационно-коммуникационные технологии в профессиональной деятельности.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6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Работать в коллективе и команде, эффективно общаться с коллегами, руководством, потребителями.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7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8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9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Ориентироваться в условиях частой смены технологий в профессиональной деятельности.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10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      </w:r>
          </w:p>
        </w:tc>
      </w:tr>
      <w:tr>
        <w:trPr>
          <w:cantSplit w:val="false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 11</w:t>
            </w:r>
          </w:p>
        </w:tc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Знать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</w:tr>
    </w:tbl>
    <w:p>
      <w:pPr>
        <w:pStyle w:val="Normal"/>
        <w:ind w:left="0" w:righ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 xml:space="preserve"> </w:t>
      </w:r>
      <w:r>
        <w:rPr>
          <w:rStyle w:val="FontStyle36"/>
          <w:b/>
          <w:sz w:val="24"/>
          <w:szCs w:val="24"/>
        </w:rPr>
        <w:t>Формы контроля: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Основные обязательные формы контроля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дифференцированный зачет в соответствии с ФГОС и Учебным планом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формы оперативного контроля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устные и письменные опросы (контрольные работы) по темам и разделам УП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практические работы (выполнение практических упражнений)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наблюдение за деятельностью студентов во время прохождения УП.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240" w:after="0"/>
        <w:ind w:left="0" w:right="-425" w:hanging="360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Структура и содержание ПМ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>Структура УП.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УП проводится, как правило, единым мероприятием - неразрывно в течение одного учебно-календарного периода.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Объем УП – 72 часа.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Учебным планом по Специальности может быть предусмотрено проведение УП раздельно (рассредоточено) по времени и по месту для каждой темы или набора тем (тематических заданий). В этом случае периоды (дни) работы (занятий) по УП могут чередоваться с теоретическими занятиями в рамках МДК.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Срок и продолжительность УП определяется учебным планом по Специальности.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b/>
          <w:sz w:val="24"/>
          <w:szCs w:val="24"/>
        </w:rPr>
      </w:pPr>
      <w:r>
        <w:rPr>
          <w:rStyle w:val="FontStyle36"/>
          <w:b/>
          <w:sz w:val="24"/>
          <w:szCs w:val="24"/>
        </w:rPr>
        <w:t>СОДЕРЖАНИЕ ПРАКТИКИ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Содержание заданий практики позволит обучающимся получить первичные навыки в процессе кредитования физических и юридических лиц, а также продолжить сформирование ПК по ВПД «Осуществление кредитных операций» и способствует формированию ОК. 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Задания на практику</w:t>
      </w:r>
    </w:p>
    <w:p>
      <w:pPr>
        <w:pStyle w:val="ListParagraph"/>
        <w:tabs>
          <w:tab w:val="left" w:pos="567" w:leader="none"/>
        </w:tabs>
        <w:spacing w:lineRule="auto" w:line="240" w:before="0" w:after="0"/>
        <w:ind w:left="0" w:righ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УП обучающиеся выполняют следующие действия: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подготовка и организация кредитного процесса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переговоры с клиентов и сбор сведений о нем для кредитной заявки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оценка кредитоспособности заемщика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заключение кредитного договора или ему подобного (потребительского кредита, договор лизинга)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выдача и сопровождение кредита, оформление обеспечения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формирование и управление РВПС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погашение кредита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Выше указанные работы группируются по следующим темам и объемам часов:</w:t>
      </w:r>
    </w:p>
    <w:tbl>
      <w:tblPr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496"/>
        <w:gridCol w:w="850"/>
      </w:tblGrid>
      <w:tr>
        <w:trPr>
          <w:cantSplit w:val="false"/>
        </w:trPr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Содержание работ на практике (по темам)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Часы</w:t>
            </w:r>
          </w:p>
        </w:tc>
      </w:tr>
      <w:tr>
        <w:trPr>
          <w:cantSplit w:val="false"/>
        </w:trPr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Тема 1 Заявка на лизинг и свор сведений о лизингополучателе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Переговоры с потенциальным лизингополучателем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Заявление-анкета и другие материалы лизингополучателя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Финансовые и юридические документы лизингополучателя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rPr>
          <w:cantSplit w:val="false"/>
        </w:trPr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Тема 2 Оценка кредитоспособности лизингополучателя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Алгоритм анализа кредитоспособности лизингополучателя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Расчет максимальной суммы лизингового договора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Заключение о заключении договора лизинга и РВПС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rPr>
          <w:cantSplit w:val="false"/>
        </w:trPr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Тема 3 Лизинговые платежи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Расчет лизинговых платежей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График выплат по договору лизингу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Полная стоимость договора лизинга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rPr>
          <w:cantSplit w:val="false"/>
        </w:trPr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Тема 4 Договор лизинга и другие документы по сделке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 xml:space="preserve">Поиск поставщика и договор поставки предмета лизинга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Договор лизинга и виды обеспечения по лизингу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Распоряжение об утверждении и оформлении лизинговой сделки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rPr>
          <w:cantSplit w:val="false"/>
        </w:trPr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Тема 5  Сопровождение договора лизинга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Создание кредитного досье лизингополучателя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Отчеты по наблюдению за исполнением договора лизингополучателем и перерасчет РВПС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Признание сомнительного и плохого качеств договора лизинга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rPr>
          <w:trHeight w:val="562" w:hRule="atLeast"/>
          <w:cantSplit w:val="false"/>
        </w:trPr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Тема 6 Заявка на потребительский кредит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Переговоры с потенциальным заемщиком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Заявление-анкета и другие материалы ФЛ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Сбор сведений о финансовом состоянии ФЛ (БКИ, справки 2-НДФЛ и пр.)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Тема 7 Оценка кредитоспособности ФЛ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Алгоритм анализа кредитоспособности ФЛ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Расчет максимальной суммы потребительского кредита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Заключение о выдаче кредита и РВПС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Тема 8 Плата за потребительский кредит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Аннуитетный и дифференцированный платежи – расчет.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График погашения потребительского кредита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Полная стоимость потребительского кредита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Тема 9 Кредитный договор с ФЛ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Банковский счет для обслуживания кредита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Кредитный договор и договоры обеспечения по кредиту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Распоряжение о выдаче кредита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Тема 10 Сопровождение потребительского кредита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Оценка качества кредита ФЛ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Сбор кредитного досье ФЛ (отчеты по оценке качества и перерасчет РВПС и т.п.)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Тема 11 Работа с просроченной задолженностью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Признание сомнительного и плохого качеств потребительских кредитов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Участники работы с плохими потребительскими кредитами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Схема взаимодействия участников работы с плохими кредитами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Тема 12 Заключительные задания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Учет операций по лизинговым договорам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Учет операций по потребительским кредитам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465" w:leader="none"/>
                <w:tab w:val="left" w:pos="862" w:leader="none"/>
                <w:tab w:val="left" w:pos="1156" w:leader="none"/>
              </w:tabs>
              <w:suppressAutoHyphens w:val="false"/>
              <w:ind w:left="0" w:right="0" w:hanging="360"/>
              <w:jc w:val="both"/>
              <w:rPr/>
            </w:pPr>
            <w:r>
              <w:rPr/>
              <w:t>Зачетное занятие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Итого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</w:tr>
    </w:tbl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240" w:after="0"/>
        <w:ind w:left="0" w:right="-425" w:hanging="360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УСЛОВИЯ РЕАЛИЗАЦИИ ПРОГРАММЫ УП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Требования к минимальному материально-техническому обеспечению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Реализация программы УП требует наличия лаборатории «Учебный банк».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Оборудование учебного кабинета: инструктивно-методическая и нормативно-правовая документация, пакет бланкового материала для проведения практических занятий.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Технические средства обучения: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компьютер с программным обеспечением (офисный пакет приложений OpenOffice / LibreOffice) и проектором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доступ в Интернет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Система дистанционного обучения МООДЛ (</w:t>
      </w:r>
      <w:r>
        <w:rPr>
          <w:lang w:val="en-US"/>
        </w:rPr>
        <w:t>MOODLE</w:t>
      </w:r>
      <w:r>
        <w:rPr/>
        <w:t>)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Специальное профессиональное оборудование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Информационное обеспечение обучения 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Нормативно-правовые источники (в действующей редакции):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Гражданский кодекс Российской Федерации (часть вторая) от 26.01.1996 14-ФЗ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Федеральный закон от 02.12.1990 № 395-1 «О банках и банковской деятельности»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Федеральный закон от 10.07.2002 № 86-ФЗ «О Центральном банке Российской Федерации (Банке России)»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Федеральный закон от 10.12.2003 № 173-ФЗ «О валютном регулировании и валютном контроле»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Федеральный закон от 07.08.2001 № 115-ФЗ «О противодействии легализации (отмыванию) доходов, полученных преступным путем, и финансированию терроризма»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30.12.2004 N 218-ФЗ "О кредитных историях"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21.12.2013 N 353-ФЗ "О потребительском кредите (займе)"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16.07.1998 N 102-ФЗ "Об ипотеке (залоге недвижимости)"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11.11.2003 N 152-ФЗ  "Об ипотечных ценных бумагах"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Федеральный закон от 29.10.1998 N 164-ФЗ "О финансовой аренде (лизинге)"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Положение о правилах ведения бухгалтерского учета в кредитных организациях, расположенных на территории Российской Федерации от 16.07.2012 385-П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Положение о порядке формирования кредитными организациями резервов на возможные потери по ссудам, по ссудной и приравненной к ней задолженности (утв. Банком России 26.03.2004 N 254-П)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Положение о проведении Банком России депозитных операций с кредитными организациями (утв. Банком России 09.08.2013 N 404-П)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bookmarkStart w:id="2" w:name="page39"/>
      <w:bookmarkEnd w:id="2"/>
      <w:r>
        <w:rPr/>
        <w:t xml:space="preserve">Положение об эмиссии платёжных карт и об операциях, совершаемых с их использованием от 24.12.2004 № 266-П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Положение о порядке предоставления Банком России кредитным организациям кредитов, обеспеченных активами или поручительствами (утв. Банком России 12.11.2007 N 312-П)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Положение о порядке предоставления Банком России кредитным организациям кредитов, обеспеченных золотом (утв. Банком России 30.11.2010 N 362-П)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Инструкция Банка России от 03.12.2012 N 139-И "Об обязательных нормативах банков"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Указание Банка России от 13.05.2008 N 2008-У "О порядке расчета и доведения до заемщика - физического лица полной стоимости кредита"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Указание Банка России от 13.09.2012 N 2875-У "О размере процентных ставок по ломбардным кредитам Банка России"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Указание Банка России от 12.11.2009 № 2332-У «О перечне, формах и порядке составления и представления форм отчётности кредитных организаций в Центральный банк Российской Федерации»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"Методические рекомендации по расчету лизинговых платежей" (утв. Минэкономики РФ 16.04.1996)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Основные источники: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Осуществление кредитных операций: учебник для студ. Учреждений СПО./ М.Р. Каджавеа, Л.В. Аламнова.- М.: ИЦ «Академия», 2014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Банк и банковские операции: учебник / ред. О.И. Лаврушин – М.: КноРус, 2015.  – 382 с.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Каджаева М.Р.; Дубровская С.В. Банковские операции: учебник для СПО. –М.: Академия, 2012. – 464 с.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Дополнительные источники: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Банковское дело: учебник /. Ред. О.И.Лаврушин. – М.: КноРус, 2014. – 768 с.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Банковское дело: учебник для вузов / ред. Г.Г. Коробова. – М.: Магистр, 2012. – 589 с.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Тавасиев А.М.; Алексеев Н.К. Банковское дело: Словарь официальных терминов с комментариями. – М.: Дашков и К, 2012. – 652 с. 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Интернет ресурсы: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ИС «Консультант Плюс» (http://www.consultant.ru. )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ИА Банкир.ру (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bankir</w:t>
      </w:r>
      <w:r>
        <w:rPr/>
        <w:t>.</w:t>
      </w:r>
      <w:r>
        <w:rPr>
          <w:lang w:val="en-US"/>
        </w:rPr>
        <w:t>ru</w:t>
      </w:r>
      <w:r>
        <w:rPr/>
        <w:t>)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Официальный сайт Банка России (</w:t>
      </w:r>
      <w:hyperlink r:id="rId2">
        <w:r>
          <w:rPr>
            <w:rStyle w:val="Style11"/>
            <w:lang w:val="en-US"/>
          </w:rPr>
          <w:t>www</w:t>
        </w:r>
        <w:r>
          <w:rPr>
            <w:rStyle w:val="Style11"/>
          </w:rPr>
          <w:t>.</w:t>
        </w:r>
        <w:r>
          <w:rPr>
            <w:rStyle w:val="Style11"/>
            <w:lang w:val="en-US"/>
          </w:rPr>
          <w:t>cbr</w:t>
        </w:r>
        <w:r>
          <w:rPr>
            <w:rStyle w:val="Style11"/>
          </w:rPr>
          <w:t>.</w:t>
        </w:r>
        <w:r>
          <w:rPr>
            <w:rStyle w:val="Style11"/>
            <w:lang w:val="en-US"/>
          </w:rPr>
          <w:t>ru</w:t>
        </w:r>
      </w:hyperlink>
      <w:r>
        <w:rPr/>
        <w:t>)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Официальный сайт ПАО Сбербанк (</w:t>
      </w:r>
      <w:hyperlink r:id="rId3">
        <w:r>
          <w:rPr>
            <w:rStyle w:val="Style11"/>
            <w:lang w:val="en-US"/>
          </w:rPr>
          <w:t>www</w:t>
        </w:r>
        <w:r>
          <w:rPr>
            <w:rStyle w:val="Style11"/>
          </w:rPr>
          <w:t>.</w:t>
        </w:r>
        <w:r>
          <w:rPr>
            <w:rStyle w:val="Style11"/>
            <w:lang w:val="en-US"/>
          </w:rPr>
          <w:t>sberbank</w:t>
        </w:r>
        <w:r>
          <w:rPr>
            <w:rStyle w:val="Style11"/>
          </w:rPr>
          <w:t>.</w:t>
        </w:r>
        <w:r>
          <w:rPr>
            <w:rStyle w:val="Style11"/>
            <w:lang w:val="en-US"/>
          </w:rPr>
          <w:t>ru</w:t>
        </w:r>
      </w:hyperlink>
      <w:r>
        <w:rPr/>
        <w:t>)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Официальный сайт Банка ВТБ24 (ПАО) (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vtb</w:t>
      </w:r>
      <w:r>
        <w:rPr/>
        <w:t>24,</w:t>
      </w:r>
      <w:r>
        <w:rPr>
          <w:lang w:val="en-US"/>
        </w:rPr>
        <w:t>ru</w:t>
      </w:r>
      <w:r>
        <w:rPr/>
        <w:t xml:space="preserve">)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Официальный сайт АО НБКИ (https://www.nbki.ru)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bookmarkStart w:id="3" w:name="page41"/>
      <w:r>
        <w:rPr>
          <w:rStyle w:val="FontStyle36"/>
          <w:sz w:val="24"/>
          <w:szCs w:val="24"/>
        </w:rPr>
        <w:t>О</w:t>
      </w:r>
      <w:bookmarkEnd w:id="3"/>
      <w:r>
        <w:rPr>
          <w:rStyle w:val="FontStyle36"/>
          <w:sz w:val="24"/>
          <w:szCs w:val="24"/>
        </w:rPr>
        <w:t>бщие условия по организации образовательного процесса.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Проведение занятий и организация освоения ПМ осуществляются с применением программного обеспечения, аудиовизуальных средств обучения, инструктивно-методической и нормативно-правовой документация, пакета бланкового материала, специального профессионального оборудования в учебных аудиториях и лаборатории «Учебный банк».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Организация проведения УП.</w:t>
      </w:r>
    </w:p>
    <w:p>
      <w:pPr>
        <w:pStyle w:val="ListParagraph"/>
        <w:widowControl w:val="false"/>
        <w:numPr>
          <w:ilvl w:val="3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648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Руководство практикой осуществляет преподаватель Колледжа (РПК), который назначается при утверждении учебного плана по Специальности на соответствующий учебный год. </w:t>
      </w:r>
    </w:p>
    <w:p>
      <w:pPr>
        <w:pStyle w:val="ListParagraph"/>
        <w:widowControl w:val="false"/>
        <w:numPr>
          <w:ilvl w:val="3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648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РПК на основании настоящей программы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Обеспечивает соблюдение сроков и содержания УП,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разрабатывает задания на УП,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доводит задания до обучающихся,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консультирует обучающихся по выполнению заданий,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обеспечивает наблюдение и контроль за деятельностью обучающихся во время УП.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контролирует посещение обучающимися мест УП,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отчеты обучающихся по итогам УП,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порядок и проводит дифференцированный зачет и выставляет оценки обучающимся по итогам прохождения УП.</w:t>
      </w:r>
    </w:p>
    <w:p>
      <w:pPr>
        <w:pStyle w:val="ListParagraph"/>
        <w:widowControl w:val="false"/>
        <w:numPr>
          <w:ilvl w:val="3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648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Основные обязанности студента в период прохождения УП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своевременно посещать места проведения УП;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полностью выполнять виды работ, предусмотренные заданиями по УП; 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ежедневно заполнять дневник УП;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по окончании УП предоставить Отчет по УП, подготовленный в строгом соответствии с требованиями настоящей программы, и сдать его РПК в установленные им в соответствии с учебным планом по Специальности сроки. </w:t>
      </w:r>
    </w:p>
    <w:p>
      <w:pPr>
        <w:pStyle w:val="ListParagraph"/>
        <w:widowControl w:val="false"/>
        <w:numPr>
          <w:ilvl w:val="3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648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При прохождении УП обучающийся имеет право с разрешения РПК: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получать необходимую информацию и консультации для выполнения заданий по УП;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пользоваться вычислительной оргтехникой для обработки информации, связанной с выполнением заданий;</w:t>
      </w:r>
    </w:p>
    <w:p>
      <w:pPr>
        <w:pStyle w:val="ListParagraph"/>
        <w:widowControl w:val="false"/>
        <w:numPr>
          <w:ilvl w:val="2"/>
          <w:numId w:val="2"/>
        </w:numPr>
        <w:tabs>
          <w:tab w:val="left" w:pos="851" w:leader="none"/>
        </w:tabs>
        <w:suppressAutoHyphens w:val="true"/>
        <w:spacing w:lineRule="auto" w:line="240" w:before="0" w:after="0"/>
        <w:ind w:left="0" w:right="-1" w:hanging="50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Кадровое обеспечение образовательного процесса.</w:t>
      </w:r>
    </w:p>
    <w:p>
      <w:pPr>
        <w:pStyle w:val="Normal"/>
        <w:overflowPunct w:val="false"/>
        <w:ind w:left="20" w:right="20" w:firstLine="283"/>
        <w:jc w:val="both"/>
        <w:rPr/>
      </w:pPr>
      <w:r>
        <w:rPr/>
        <w:t>Основные требования к преподавателям, осуществляющих руководство практикой: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 xml:space="preserve">наличие высшего образования, соответствующее профилю проводимой УП;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overflowPunct w:val="false"/>
        <w:ind w:left="0" w:right="0" w:hanging="360"/>
        <w:jc w:val="both"/>
        <w:rPr/>
      </w:pPr>
      <w:r>
        <w:rPr/>
        <w:t>наличие опыта работы, стажировок, обучения в финансово-кредитных учреждениях.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240" w:after="0"/>
        <w:ind w:left="0" w:right="-425" w:hanging="360"/>
        <w:jc w:val="both"/>
        <w:rPr>
          <w:rFonts w:ascii="Times New Roman" w:hAnsi="Times New Roman"/>
          <w:b/>
          <w:caps/>
          <w:sz w:val="28"/>
          <w:szCs w:val="28"/>
        </w:rPr>
      </w:pPr>
      <w:bookmarkStart w:id="4" w:name="page43"/>
      <w:bookmarkEnd w:id="4"/>
      <w:r>
        <w:rPr>
          <w:rFonts w:ascii="Times New Roman" w:hAnsi="Times New Roman"/>
          <w:b/>
          <w:caps/>
          <w:sz w:val="28"/>
          <w:szCs w:val="28"/>
        </w:rPr>
        <w:t>КОНТРОЛЬ И ОЦЕНКА РЕЗУЛЬТАТОВ прохождения уп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Контроль и опенка результатов сформированности ПК, ОК и обеспечивающих их умений.</w:t>
      </w:r>
    </w:p>
    <w:tbl>
      <w:tblPr>
        <w:jc w:val="left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431"/>
        <w:gridCol w:w="6236"/>
        <w:gridCol w:w="2554"/>
      </w:tblGrid>
      <w:tr>
        <w:trPr>
          <w:trHeight w:val="264" w:hRule="atLeast"/>
          <w:cantSplit w:val="false"/>
        </w:trPr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Результаты обучения (освоенные ПК и ОК)</w:t>
            </w:r>
          </w:p>
        </w:tc>
        <w:tc>
          <w:tcPr>
            <w:tcW w:w="623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ind w:left="0" w:right="0" w:firstLine="161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5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Формы и методы контроля и оценки</w:t>
            </w:r>
          </w:p>
        </w:tc>
      </w:tr>
      <w:tr>
        <w:trPr>
          <w:trHeight w:val="792" w:hRule="atLeast"/>
          <w:cantSplit w:val="false"/>
        </w:trPr>
        <w:tc>
          <w:tcPr>
            <w:tcW w:w="143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ПК 2.1 ОК 1, 3, 5, 8, 10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Консультирует заемщиков по условиям предоставления и порядку погашения кредитов; анализирует финансовое положение заемщика - ЮЛ и технико-экономическое обоснование кредита; определяет платежеспособность ФЛ; проверяет полноту и подлинность документов заемщика для получения кредитов; проверяет качество и достаточность обеспечения возвратности кредита; составляет заключение о возможности предоставления кредита; составляет график платежей по кредиту и процентам, контролирует своевременность и полноту поступления платежей;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Экспертная оценка практических работ в форме заполнения бланков документов, решения ситуационных задач и тестирования</w:t>
            </w:r>
          </w:p>
        </w:tc>
      </w:tr>
      <w:tr>
        <w:trPr>
          <w:trHeight w:val="528" w:hRule="atLeast"/>
          <w:cantSplit w:val="false"/>
        </w:trPr>
        <w:tc>
          <w:tcPr>
            <w:tcW w:w="143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ПК 2.2 ОК 1, 3, 5, 7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33" w:right="-1" w:hanging="0"/>
              <w:jc w:val="both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Оформляет комплект документов на открытие счетов и выдачу кредитов различных видов; формирует и ведет кредитные дела; составляет акты по итогам проверок сохранности обеспечения; использует специализированное программное обеспечение для совершения операций по кредитованию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Экспертная оценка практических работ в форме решения ситуационных задач и тестирования</w:t>
            </w:r>
          </w:p>
        </w:tc>
      </w:tr>
      <w:tr>
        <w:trPr>
          <w:trHeight w:val="528" w:hRule="atLeast"/>
          <w:cantSplit w:val="false"/>
        </w:trPr>
        <w:tc>
          <w:tcPr>
            <w:tcW w:w="143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ПК 2.3 ОК 1-5, 7, 8, 11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0" w:right="-1" w:hanging="0"/>
              <w:jc w:val="both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Составляет акты по итогам проверок сохранности обеспечения; Оформляет и ведет учет обеспечения по предоставленным кредитам оформляет и отражает в учете операции по выдаче кредитов ФЛ и ЮЛ, погашению ими кредитов; оформляет и отражает в учете начисление и взыскание процентов по кредитам.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Экспертная оценка практических работ в форме выполнения заданий, решения ситуационных задач и тестирования</w:t>
            </w:r>
          </w:p>
        </w:tc>
      </w:tr>
      <w:tr>
        <w:trPr>
          <w:trHeight w:val="58" w:hRule="atLeast"/>
          <w:cantSplit w:val="false"/>
        </w:trPr>
        <w:tc>
          <w:tcPr>
            <w:tcW w:w="1431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ПК 2.4 ОК 1-3, 6, 9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33" w:right="-1" w:hanging="0"/>
              <w:jc w:val="both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Определяет возможность предоставления МБК с учетом финансового положения контрагента; определять достаточность обеспечения возвратности МБК; пользуется оперативной информацией о ставках по рублевым и валютным МБК, получаемой по телекоммуникационным каналам; оформляет и отражает в учете сделки по предоставлению и получению кредитов на рынке МБК;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Экспертная оценка практических работ в форме заполнения бланков документов, решения ситуационных задач и тестирования</w:t>
            </w:r>
          </w:p>
        </w:tc>
      </w:tr>
      <w:tr>
        <w:trPr>
          <w:trHeight w:val="418" w:hRule="atLeast"/>
          <w:cantSplit w:val="false"/>
        </w:trPr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ПК 2.5 OK 1-3, 5, 9, 11 </w:t>
            </w:r>
          </w:p>
        </w:tc>
        <w:tc>
          <w:tcPr>
            <w:tcW w:w="623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tabs>
                <w:tab w:val="left" w:pos="567" w:leader="none"/>
              </w:tabs>
              <w:ind w:left="33" w:right="-1" w:hanging="0"/>
              <w:jc w:val="both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ведет мониторинг финансового положения клиента; оценивает качество обслуживания долга и кредитный риск по выданным кредитам; рассчитывает и отражает в учете сумму формируемого резерва; рассчитывает и отражает в учете резерв по портфелю однородных кредитов; оформляет и ведет учет просроченных кредитов и просроченных процентов; оформляет и ведет учет списания просроченных кредитов и просроченных процентов;</w:t>
            </w:r>
          </w:p>
        </w:tc>
        <w:tc>
          <w:tcPr>
            <w:tcW w:w="255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Экспертная оценка практических работ в форме заполнения бланков документов, решения ситуационных задач и тестирования</w:t>
            </w:r>
          </w:p>
        </w:tc>
      </w:tr>
    </w:tbl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Текущий контроль на УП осуществляется на каждом занятии путем индивидуальном проверки работ студентов. Промежуточная аттестация проводится в виде защиты отчета по УП.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spacing w:lineRule="auto" w:line="240" w:before="0" w:after="0"/>
        <w:ind w:left="0" w:right="-1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 течение УП должна вестись рабочая тетрадь (конспект), которая признается отчетом. Выполненные задания на отдельных бланках являются приложением к отчету. В отчете должны содержаться ответы на задания (заданные вопросы) преподавателя, заполненные расчетные и кредитные документы, заполненные формы распорядительных кредитных документов и пр..</w:t>
      </w:r>
    </w:p>
    <w:p>
      <w:pPr>
        <w:pStyle w:val="ListParagraph"/>
        <w:widowControl w:val="false"/>
        <w:numPr>
          <w:ilvl w:val="1"/>
          <w:numId w:val="2"/>
        </w:numPr>
        <w:tabs>
          <w:tab w:val="left" w:pos="567" w:leader="none"/>
        </w:tabs>
        <w:suppressAutoHyphens w:val="true"/>
        <w:overflowPunct w:val="false"/>
        <w:spacing w:lineRule="auto" w:line="240" w:before="0" w:after="0"/>
        <w:ind w:left="0" w:right="160" w:hanging="432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По окончании УП сдается дифференцированный зачет. Задания на зачетном занятии утверждаются отдельным документом.</w:t>
      </w:r>
    </w:p>
    <w:sectPr>
      <w:footerReference w:type="default" r:id="rId4"/>
      <w:type w:val="nextPage"/>
      <w:pgSz w:w="11906" w:h="16838"/>
      <w:pgMar w:left="851" w:right="851" w:header="0" w:top="851" w:footer="72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</w:p>
  <w:p>
    <w:pPr>
      <w:pStyle w:val="ListParagraph"/>
      <w:widowControl/>
      <w:suppressAutoHyphens w:val="false"/>
      <w:spacing w:lineRule="auto" w:line="276" w:before="0" w:after="200"/>
      <w:ind w:left="720" w:right="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9"/>
  <w:displayBackgroundShape/>
  <w:embedSystemFonts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nhideWhenUsed="0" w:semiHidden="0" w:uiPriority="0" w:name="heading 2"/>
    <w:lsdException w:qFormat="1" w:unhideWhenUsed="0" w:semiHidden="0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iPriority="0" w:name="Normal (Web)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0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562a1"/>
    <w:pPr>
      <w:widowControl w:val="false"/>
      <w:suppressAutoHyphens w:val="true"/>
      <w:bidi w:val="0"/>
      <w:jc w:val="left"/>
    </w:pPr>
    <w:rPr>
      <w:rFonts w:ascii="Times New Roman" w:hAnsi="Times New Roman" w:eastAsia="DejaVu Sans" w:cs="Times New Roman"/>
      <w:color w:val="00000A"/>
      <w:sz w:val="24"/>
      <w:szCs w:val="24"/>
      <w:lang w:val="ru-RU" w:eastAsia="ar-SA" w:bidi="ar-SA"/>
    </w:rPr>
  </w:style>
  <w:style w:type="paragraph" w:styleId="1">
    <w:name w:val="Заголовок 1"/>
    <w:qFormat/>
    <w:rsid w:val="004562a1"/>
    <w:basedOn w:val="Normal"/>
    <w:pPr>
      <w:keepNext/>
      <w:tabs>
        <w:tab w:val="left" w:pos="0" w:leader="none"/>
      </w:tabs>
      <w:spacing w:before="140" w:after="0"/>
      <w:ind w:left="480" w:right="200" w:hanging="0"/>
      <w:jc w:val="center"/>
      <w:outlineLvl w:val="0"/>
    </w:pPr>
    <w:rPr>
      <w:b/>
      <w:bCs/>
      <w:sz w:val="28"/>
      <w:szCs w:val="20"/>
    </w:rPr>
  </w:style>
  <w:style w:type="paragraph" w:styleId="2">
    <w:name w:val="Заголовок 2"/>
    <w:qFormat/>
    <w:rsid w:val="004562a1"/>
    <w:basedOn w:val="Normal"/>
    <w:pPr>
      <w:keepNext/>
      <w:tabs>
        <w:tab w:val="left" w:pos="0" w:leader="none"/>
      </w:tabs>
      <w:spacing w:before="240" w:after="60"/>
      <w:ind w:left="576" w:right="0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Заголовок 3"/>
    <w:qFormat/>
    <w:rsid w:val="004562a1"/>
    <w:basedOn w:val="Normal"/>
    <w:pPr>
      <w:keepNext/>
      <w:tabs>
        <w:tab w:val="left" w:pos="0" w:leader="none"/>
      </w:tabs>
      <w:spacing w:before="240" w:after="60"/>
      <w:ind w:left="720" w:right="0" w:hanging="72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2z0" w:customStyle="1">
    <w:name w:val="WW8Num2z0"/>
    <w:rsid w:val="004562a1"/>
    <w:rPr>
      <w:rFonts w:ascii="Symbol" w:hAnsi="Symbol" w:cs="Symbol"/>
    </w:rPr>
  </w:style>
  <w:style w:type="character" w:styleId="WW8Num3z0" w:customStyle="1">
    <w:name w:val="WW8Num3z0"/>
    <w:rsid w:val="004562a1"/>
    <w:rPr>
      <w:rFonts w:ascii="OpenSymbol" w:hAnsi="OpenSymbol"/>
    </w:rPr>
  </w:style>
  <w:style w:type="character" w:styleId="WW8Num4z0" w:customStyle="1">
    <w:name w:val="WW8Num4z0"/>
    <w:rsid w:val="004562a1"/>
    <w:rPr>
      <w:rFonts w:ascii="OpenSymbol" w:hAnsi="OpenSymbol"/>
    </w:rPr>
  </w:style>
  <w:style w:type="character" w:styleId="AbsatzStandardschriftart" w:customStyle="1">
    <w:name w:val="Absatz-Standardschriftart"/>
    <w:rsid w:val="004562a1"/>
    <w:rPr/>
  </w:style>
  <w:style w:type="character" w:styleId="WW8Num5z0" w:customStyle="1">
    <w:name w:val="WW8Num5z0"/>
    <w:rsid w:val="004562a1"/>
    <w:rPr>
      <w:rFonts w:ascii="OpenSymbol" w:hAnsi="OpenSymbol"/>
    </w:rPr>
  </w:style>
  <w:style w:type="character" w:styleId="WW8Num6z0" w:customStyle="1">
    <w:name w:val="WW8Num6z0"/>
    <w:rsid w:val="004562a1"/>
    <w:rPr>
      <w:b/>
      <w:bCs/>
      <w:sz w:val="28"/>
      <w:szCs w:val="28"/>
    </w:rPr>
  </w:style>
  <w:style w:type="character" w:styleId="WW8Num7z0" w:customStyle="1">
    <w:name w:val="WW8Num7z0"/>
    <w:rsid w:val="004562a1"/>
    <w:rPr>
      <w:rFonts w:ascii="OpenSymbol" w:hAnsi="OpenSymbol"/>
    </w:rPr>
  </w:style>
  <w:style w:type="character" w:styleId="WW8Num9z0" w:customStyle="1">
    <w:name w:val="WW8Num9z0"/>
    <w:rsid w:val="004562a1"/>
    <w:rPr>
      <w:rFonts w:ascii="Symbol" w:hAnsi="Symbol"/>
    </w:rPr>
  </w:style>
  <w:style w:type="character" w:styleId="WWAbsatzStandardschriftart" w:customStyle="1">
    <w:name w:val="WW-Absatz-Standardschriftart"/>
    <w:rsid w:val="004562a1"/>
    <w:rPr/>
  </w:style>
  <w:style w:type="character" w:styleId="WW8Num14z0" w:customStyle="1">
    <w:name w:val="WW8Num14z0"/>
    <w:rsid w:val="004562a1"/>
    <w:rPr>
      <w:rFonts w:ascii="Symbol" w:hAnsi="Symbol"/>
    </w:rPr>
  </w:style>
  <w:style w:type="character" w:styleId="WW8Num14z1" w:customStyle="1">
    <w:name w:val="WW8Num14z1"/>
    <w:rsid w:val="004562a1"/>
    <w:rPr>
      <w:rFonts w:ascii="Courier New" w:hAnsi="Courier New" w:cs="Courier New"/>
    </w:rPr>
  </w:style>
  <w:style w:type="character" w:styleId="WW8Num14z2" w:customStyle="1">
    <w:name w:val="WW8Num14z2"/>
    <w:rsid w:val="004562a1"/>
    <w:rPr>
      <w:rFonts w:ascii="Wingdings" w:hAnsi="Wingdings"/>
    </w:rPr>
  </w:style>
  <w:style w:type="character" w:styleId="WW8Num16z0" w:customStyle="1">
    <w:name w:val="WW8Num16z0"/>
    <w:rsid w:val="004562a1"/>
    <w:rPr>
      <w:b/>
    </w:rPr>
  </w:style>
  <w:style w:type="character" w:styleId="21" w:customStyle="1">
    <w:name w:val="Основной шрифт абзаца2"/>
    <w:rsid w:val="004562a1"/>
    <w:rPr/>
  </w:style>
  <w:style w:type="character" w:styleId="WWAbsatzStandardschriftart1" w:customStyle="1">
    <w:name w:val="WW-Absatz-Standardschriftart1"/>
    <w:rsid w:val="004562a1"/>
    <w:rPr/>
  </w:style>
  <w:style w:type="character" w:styleId="WWAbsatzStandardschriftart11" w:customStyle="1">
    <w:name w:val="WW-Absatz-Standardschriftart11"/>
    <w:rsid w:val="004562a1"/>
    <w:rPr/>
  </w:style>
  <w:style w:type="character" w:styleId="WWAbsatzStandardschriftart111" w:customStyle="1">
    <w:name w:val="WW-Absatz-Standardschriftart111"/>
    <w:rsid w:val="004562a1"/>
    <w:rPr/>
  </w:style>
  <w:style w:type="character" w:styleId="WWAbsatzStandardschriftart1111" w:customStyle="1">
    <w:name w:val="WW-Absatz-Standardschriftart1111"/>
    <w:rsid w:val="004562a1"/>
    <w:rPr/>
  </w:style>
  <w:style w:type="character" w:styleId="WWAbsatzStandardschriftart11111" w:customStyle="1">
    <w:name w:val="WW-Absatz-Standardschriftart11111"/>
    <w:rsid w:val="004562a1"/>
    <w:rPr/>
  </w:style>
  <w:style w:type="character" w:styleId="WWAbsatzStandardschriftart111111" w:customStyle="1">
    <w:name w:val="WW-Absatz-Standardschriftart111111"/>
    <w:rsid w:val="004562a1"/>
    <w:rPr/>
  </w:style>
  <w:style w:type="character" w:styleId="11" w:customStyle="1">
    <w:name w:val="Основной шрифт абзаца1"/>
    <w:rsid w:val="004562a1"/>
    <w:rPr/>
  </w:style>
  <w:style w:type="character" w:styleId="Pagenumber">
    <w:name w:val="page number"/>
    <w:rsid w:val="004562a1"/>
    <w:basedOn w:val="11"/>
    <w:rPr/>
  </w:style>
  <w:style w:type="character" w:styleId="Style11">
    <w:name w:val="Интернет-ссылка"/>
    <w:uiPriority w:val="99"/>
    <w:rsid w:val="004562a1"/>
    <w:rPr>
      <w:color w:val="0000FF"/>
      <w:u w:val="single"/>
      <w:lang w:val="zxx" w:eastAsia="zxx" w:bidi="zxx"/>
    </w:rPr>
  </w:style>
  <w:style w:type="character" w:styleId="Label1" w:customStyle="1">
    <w:name w:val="label1"/>
    <w:rsid w:val="004562a1"/>
    <w:basedOn w:val="11"/>
    <w:rPr/>
  </w:style>
  <w:style w:type="character" w:styleId="Style12" w:customStyle="1">
    <w:name w:val="Символ нумерации"/>
    <w:rsid w:val="004562a1"/>
    <w:rPr/>
  </w:style>
  <w:style w:type="character" w:styleId="Style13" w:customStyle="1">
    <w:name w:val="Маркеры списка"/>
    <w:rsid w:val="004562a1"/>
    <w:rPr>
      <w:rFonts w:ascii="OpenSymbol" w:hAnsi="OpenSymbol" w:eastAsia="OpenSymbol" w:cs="OpenSymbol"/>
    </w:rPr>
  </w:style>
  <w:style w:type="character" w:styleId="FollowedHyperlink">
    <w:name w:val="FollowedHyperlink"/>
    <w:uiPriority w:val="99"/>
    <w:semiHidden/>
    <w:unhideWhenUsed/>
    <w:rsid w:val="00d00a14"/>
    <w:rPr>
      <w:color w:val="800080"/>
      <w:u w:val="single"/>
    </w:rPr>
  </w:style>
  <w:style w:type="character" w:styleId="FontStyle36" w:customStyle="1">
    <w:name w:val="Font Style36"/>
    <w:uiPriority w:val="99"/>
    <w:rsid w:val="003a1522"/>
    <w:rPr>
      <w:rFonts w:ascii="Times New Roman" w:hAnsi="Times New Roman" w:cs="Times New Roman"/>
      <w:sz w:val="26"/>
      <w:szCs w:val="26"/>
    </w:rPr>
  </w:style>
  <w:style w:type="character" w:styleId="Style14" w:customStyle="1">
    <w:name w:val="Нижний колонтитул Знак"/>
    <w:uiPriority w:val="99"/>
    <w:link w:val="ae"/>
    <w:rsid w:val="000758d5"/>
    <w:rPr>
      <w:rFonts w:eastAsia="DejaVu Sans"/>
      <w:sz w:val="24"/>
      <w:szCs w:val="24"/>
      <w:lang w:eastAsia="ar-SA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Wingdings"/>
    </w:rPr>
  </w:style>
  <w:style w:type="paragraph" w:styleId="Style15" w:customStyle="1">
    <w:name w:val="Заголовок"/>
    <w:rsid w:val="004562a1"/>
    <w:basedOn w:val="Normal"/>
    <w:next w:val="Style16"/>
    <w:pPr>
      <w:keepNext/>
      <w:spacing w:before="240" w:after="120"/>
    </w:pPr>
    <w:rPr>
      <w:rFonts w:ascii="Arial" w:hAnsi="Arial" w:eastAsia="Droid Sans Fallback" w:cs="DejaVu Sans"/>
      <w:sz w:val="28"/>
      <w:szCs w:val="28"/>
    </w:rPr>
  </w:style>
  <w:style w:type="paragraph" w:styleId="Style16">
    <w:name w:val="Основной текст"/>
    <w:rsid w:val="004562a1"/>
    <w:basedOn w:val="Normal"/>
    <w:pPr>
      <w:spacing w:lineRule="auto" w:line="288" w:before="0" w:after="120"/>
    </w:pPr>
    <w:rPr/>
  </w:style>
  <w:style w:type="paragraph" w:styleId="Style17">
    <w:name w:val="Список"/>
    <w:rsid w:val="004562a1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12" w:customStyle="1">
    <w:name w:val="Название1"/>
    <w:rsid w:val="004562a1"/>
    <w:basedOn w:val="Normal"/>
    <w:pPr>
      <w:suppressLineNumbers/>
      <w:spacing w:before="120" w:after="120"/>
    </w:pPr>
    <w:rPr>
      <w:i/>
      <w:iCs/>
    </w:rPr>
  </w:style>
  <w:style w:type="paragraph" w:styleId="22" w:customStyle="1">
    <w:name w:val="Указатель2"/>
    <w:rsid w:val="004562a1"/>
    <w:basedOn w:val="Normal"/>
    <w:pPr>
      <w:suppressLineNumbers/>
    </w:pPr>
    <w:rPr/>
  </w:style>
  <w:style w:type="paragraph" w:styleId="13" w:customStyle="1">
    <w:name w:val="Название объекта1"/>
    <w:rsid w:val="004562a1"/>
    <w:basedOn w:val="Normal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rsid w:val="004562a1"/>
    <w:basedOn w:val="Normal"/>
    <w:pPr>
      <w:suppressLineNumbers/>
    </w:pPr>
    <w:rPr/>
  </w:style>
  <w:style w:type="paragraph" w:styleId="Style20">
    <w:name w:val="Верхний колонтитул"/>
    <w:rsid w:val="004562a1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NormalWeb">
    <w:name w:val="Normal (Web)"/>
    <w:rsid w:val="004562a1"/>
    <w:basedOn w:val="Normal"/>
    <w:pPr>
      <w:spacing w:before="280" w:after="280"/>
    </w:pPr>
    <w:rPr/>
  </w:style>
  <w:style w:type="paragraph" w:styleId="31" w:customStyle="1">
    <w:name w:val="Основной текст 31"/>
    <w:rsid w:val="004562a1"/>
    <w:basedOn w:val="Normal"/>
    <w:pPr>
      <w:spacing w:before="0" w:after="120"/>
    </w:pPr>
    <w:rPr>
      <w:sz w:val="16"/>
      <w:szCs w:val="16"/>
    </w:rPr>
  </w:style>
  <w:style w:type="paragraph" w:styleId="Style21" w:customStyle="1">
    <w:name w:val="Содержимое таблицы"/>
    <w:rsid w:val="004562a1"/>
    <w:basedOn w:val="Normal"/>
    <w:pPr>
      <w:suppressLineNumbers/>
    </w:pPr>
    <w:rPr/>
  </w:style>
  <w:style w:type="paragraph" w:styleId="Style22" w:customStyle="1">
    <w:name w:val="Заголовок таблицы"/>
    <w:rsid w:val="004562a1"/>
    <w:basedOn w:val="Style21"/>
    <w:pPr>
      <w:jc w:val="center"/>
    </w:pPr>
    <w:rPr>
      <w:b/>
      <w:bCs/>
    </w:rPr>
  </w:style>
  <w:style w:type="paragraph" w:styleId="Style23">
    <w:name w:val="Нижний колонтитул"/>
    <w:uiPriority w:val="99"/>
    <w:link w:val="af"/>
    <w:rsid w:val="004562a1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4" w:customStyle="1">
    <w:name w:val="Содержимое врезки"/>
    <w:rsid w:val="004562a1"/>
    <w:basedOn w:val="Style16"/>
    <w:pPr/>
    <w:rPr/>
  </w:style>
  <w:style w:type="paragraph" w:styleId="15" w:customStyle="1">
    <w:name w:val="Обычный1"/>
    <w:rsid w:val="004562a1"/>
    <w:pPr>
      <w:widowControl w:val="false"/>
      <w:suppressAutoHyphens w:val="true"/>
      <w:bidi w:val="0"/>
      <w:jc w:val="left"/>
    </w:pPr>
    <w:rPr>
      <w:rFonts w:ascii="Liberation Serif" w:hAnsi="Liberation Serif" w:eastAsia="DejaVu Sans" w:cs="DejaVu Sans"/>
      <w:color w:val="00000A"/>
      <w:sz w:val="24"/>
      <w:szCs w:val="24"/>
      <w:lang w:val="ru-RU" w:eastAsia="hi-IN" w:bidi="hi-IN"/>
    </w:rPr>
  </w:style>
  <w:style w:type="paragraph" w:styleId="16" w:customStyle="1">
    <w:name w:val="Абзац списка1"/>
    <w:rsid w:val="004562a1"/>
    <w:basedOn w:val="Normal"/>
    <w:pPr/>
    <w:rPr/>
  </w:style>
  <w:style w:type="paragraph" w:styleId="ConsPlusNormal" w:customStyle="1">
    <w:name w:val="ConsPlusNormal"/>
    <w:rsid w:val="004562a1"/>
    <w:pPr>
      <w:widowControl/>
      <w:suppressAutoHyphens w:val="true"/>
      <w:bidi w:val="0"/>
      <w:jc w:val="left"/>
      <w:textAlignment w:val="baseline"/>
    </w:pPr>
    <w:rPr>
      <w:rFonts w:ascii="Arial" w:hAnsi="Arial" w:eastAsia="Arial" w:cs="Tahoma"/>
      <w:color w:val="00000A"/>
      <w:sz w:val="20"/>
      <w:szCs w:val="24"/>
      <w:lang w:val="ru-RU" w:eastAsia="hi-IN" w:bidi="hi-IN"/>
    </w:rPr>
  </w:style>
  <w:style w:type="paragraph" w:styleId="ListParagraph">
    <w:name w:val="List Paragraph"/>
    <w:qFormat/>
    <w:rsid w:val="004562a1"/>
    <w:basedOn w:val="Normal"/>
    <w:pPr>
      <w:widowControl/>
      <w:suppressAutoHyphens w:val="false"/>
      <w:spacing w:lineRule="auto" w:line="276" w:before="0" w:after="200"/>
      <w:ind w:left="720" w:right="0" w:hanging="0"/>
    </w:pPr>
    <w:rPr>
      <w:rFonts w:ascii="Calibri" w:hAnsi="Calibri" w:eastAsia="Calibri"/>
      <w:sz w:val="22"/>
      <w:szCs w:val="22"/>
    </w:rPr>
  </w:style>
  <w:style w:type="paragraph" w:styleId="Style25" w:customStyle="1">
    <w:name w:val="Знак"/>
    <w:rsid w:val="00c30de3"/>
    <w:basedOn w:val="Normal"/>
    <w:pPr>
      <w:widowControl/>
      <w:suppressAutoHyphens w:val="false"/>
      <w:spacing w:lineRule="exact" w:line="240" w:before="0" w:after="160"/>
    </w:pPr>
    <w:rPr>
      <w:rFonts w:ascii="Verdana" w:hAnsi="Verdana" w:eastAsia="Times New Roman"/>
      <w:sz w:val="20"/>
      <w:szCs w:val="20"/>
      <w:lang w:val="en-US" w:eastAsia="en-US"/>
    </w:rPr>
  </w:style>
  <w:style w:type="paragraph" w:styleId="23">
    <w:name w:val="Маркированный список 2"/>
    <w:uiPriority w:val="99"/>
    <w:unhideWhenUsed/>
    <w:rsid w:val="00ae0b40"/>
    <w:basedOn w:val="Normal"/>
    <w:pPr>
      <w:spacing w:before="0" w:after="0"/>
      <w:ind w:left="566" w:right="0" w:hanging="283"/>
      <w:contextualSpacing/>
    </w:pPr>
    <w:rPr/>
  </w:style>
  <w:style w:type="paragraph" w:styleId="Font5" w:customStyle="1">
    <w:name w:val="font5"/>
    <w:rsid w:val="00d82ffc"/>
    <w:basedOn w:val="Normal"/>
    <w:pPr>
      <w:spacing w:before="0" w:after="280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styleId="Font6" w:customStyle="1">
    <w:name w:val="font6"/>
    <w:rsid w:val="00d82ffc"/>
    <w:basedOn w:val="Normal"/>
    <w:pPr>
      <w:spacing w:before="0" w:after="280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styleId="Xl66" w:customStyle="1">
    <w:name w:val="xl66"/>
    <w:rsid w:val="00d82ffc"/>
    <w:basedOn w:val="Normal"/>
    <w:pPr>
      <w:spacing w:before="0" w:after="280"/>
    </w:pPr>
    <w:rPr>
      <w:rFonts w:eastAsia="Times New Roman"/>
      <w:sz w:val="20"/>
      <w:szCs w:val="20"/>
      <w:lang w:eastAsia="ru-RU"/>
    </w:rPr>
  </w:style>
  <w:style w:type="paragraph" w:styleId="Xl67" w:customStyle="1">
    <w:name w:val="xl67"/>
    <w:rsid w:val="00d82ffc"/>
    <w:basedOn w:val="Normal"/>
    <w:pPr>
      <w:pBdr>
        <w:top w:val="nil"/>
        <w:left w:val="nil"/>
        <w:bottom w:val="single" w:sz="8" w:space="0" w:color="00000A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68" w:customStyle="1">
    <w:name w:val="xl68"/>
    <w:rsid w:val="00d82ffc"/>
    <w:basedOn w:val="Normal"/>
    <w:pP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69" w:customStyle="1">
    <w:name w:val="xl69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0" w:customStyle="1">
    <w:name w:val="xl70"/>
    <w:rsid w:val="00d82ffc"/>
    <w:basedOn w:val="Normal"/>
    <w:pP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1" w:customStyle="1">
    <w:name w:val="xl71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2" w:customStyle="1">
    <w:name w:val="xl72"/>
    <w:rsid w:val="00d82ffc"/>
    <w:basedOn w:val="Normal"/>
    <w:pPr>
      <w:pBdr>
        <w:top w:val="nil"/>
        <w:left w:val="single" w:sz="8" w:space="0" w:color="00000A"/>
        <w:bottom w:val="single" w:sz="8" w:space="0" w:color="00000A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3" w:customStyle="1">
    <w:name w:val="xl73"/>
    <w:rsid w:val="00d82ffc"/>
    <w:basedOn w:val="Normal"/>
    <w:pPr>
      <w:pBdr>
        <w:top w:val="nil"/>
        <w:left w:val="nil"/>
        <w:bottom w:val="single" w:sz="8" w:space="0" w:color="00000A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4" w:customStyle="1">
    <w:name w:val="xl74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5" w:customStyle="1">
    <w:name w:val="xl75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6" w:customStyle="1">
    <w:name w:val="xl76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hd w:fill="DDD9C3" w:val="clear"/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77" w:customStyle="1">
    <w:name w:val="xl77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hd w:fill="DDD9C3" w:val="clear"/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78" w:customStyle="1">
    <w:name w:val="xl78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</w:pPr>
    <w:rPr>
      <w:rFonts w:eastAsia="Times New Roman"/>
      <w:color w:val="000000"/>
      <w:sz w:val="20"/>
      <w:szCs w:val="20"/>
      <w:lang w:eastAsia="ru-RU"/>
    </w:rPr>
  </w:style>
  <w:style w:type="paragraph" w:styleId="Xl79" w:customStyle="1">
    <w:name w:val="xl79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80" w:customStyle="1">
    <w:name w:val="xl80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hd w:fill="DDD9C3" w:val="clear"/>
      <w:spacing w:before="0" w:after="280"/>
      <w:jc w:val="center"/>
    </w:pPr>
    <w:rPr>
      <w:rFonts w:eastAsia="Times New Roman"/>
      <w:b/>
      <w:bCs/>
      <w:sz w:val="20"/>
      <w:szCs w:val="20"/>
      <w:lang w:eastAsia="ru-RU"/>
    </w:rPr>
  </w:style>
  <w:style w:type="paragraph" w:styleId="Xl81" w:customStyle="1">
    <w:name w:val="xl81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hd w:fill="DDD9C3" w:val="clear"/>
      <w:spacing w:before="0" w:after="280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styleId="Xl82" w:customStyle="1">
    <w:name w:val="xl82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83" w:customStyle="1">
    <w:name w:val="xl83"/>
    <w:rsid w:val="00d82ffc"/>
    <w:basedOn w:val="Normal"/>
    <w:pPr>
      <w:pBdr>
        <w:top w:val="nil"/>
        <w:left w:val="single" w:sz="8" w:space="0" w:color="00000A"/>
        <w:bottom w:val="single" w:sz="8" w:space="0" w:color="00000A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84" w:customStyle="1">
    <w:name w:val="xl84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  <w:jc w:val="center"/>
    </w:pPr>
    <w:rPr>
      <w:rFonts w:eastAsia="Times New Roman"/>
      <w:sz w:val="20"/>
      <w:szCs w:val="20"/>
      <w:lang w:eastAsia="ru-RU"/>
    </w:rPr>
  </w:style>
  <w:style w:type="paragraph" w:styleId="Xl85" w:customStyle="1">
    <w:name w:val="xl85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  <w:jc w:val="center"/>
    </w:pPr>
    <w:rPr>
      <w:rFonts w:eastAsia="Times New Roman"/>
      <w:b/>
      <w:bCs/>
      <w:sz w:val="20"/>
      <w:szCs w:val="20"/>
      <w:lang w:eastAsia="ru-RU"/>
    </w:rPr>
  </w:style>
  <w:style w:type="paragraph" w:styleId="Xl86" w:customStyle="1">
    <w:name w:val="xl86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</w:pPr>
    <w:rPr>
      <w:rFonts w:eastAsia="Times New Roman"/>
      <w:sz w:val="20"/>
      <w:szCs w:val="20"/>
      <w:lang w:eastAsia="ru-RU"/>
    </w:rPr>
  </w:style>
  <w:style w:type="paragraph" w:styleId="Xl87" w:customStyle="1">
    <w:name w:val="xl87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  <w:jc w:val="right"/>
    </w:pPr>
    <w:rPr>
      <w:rFonts w:eastAsia="Times New Roman"/>
      <w:b/>
      <w:bCs/>
      <w:sz w:val="20"/>
      <w:szCs w:val="20"/>
      <w:lang w:eastAsia="ru-RU"/>
    </w:rPr>
  </w:style>
  <w:style w:type="paragraph" w:styleId="Xl88" w:customStyle="1">
    <w:name w:val="xl88"/>
    <w:rsid w:val="00d82ffc"/>
    <w:basedOn w:val="Normal"/>
    <w:pPr>
      <w:spacing w:before="0" w:after="280"/>
      <w:jc w:val="right"/>
    </w:pPr>
    <w:rPr>
      <w:rFonts w:eastAsia="Times New Roman"/>
      <w:b/>
      <w:bCs/>
      <w:sz w:val="20"/>
      <w:szCs w:val="20"/>
      <w:lang w:eastAsia="ru-RU"/>
    </w:rPr>
  </w:style>
  <w:style w:type="paragraph" w:styleId="Xl89" w:customStyle="1">
    <w:name w:val="xl89"/>
    <w:rsid w:val="00d82ffc"/>
    <w:basedOn w:val="Normal"/>
    <w:pPr>
      <w:spacing w:before="0" w:after="280"/>
      <w:jc w:val="right"/>
    </w:pPr>
    <w:rPr>
      <w:rFonts w:eastAsia="Times New Roman"/>
      <w:b/>
      <w:bCs/>
      <w:sz w:val="20"/>
      <w:szCs w:val="20"/>
      <w:lang w:eastAsia="ru-RU"/>
    </w:rPr>
  </w:style>
  <w:style w:type="paragraph" w:styleId="Xl90" w:customStyle="1">
    <w:name w:val="xl90"/>
    <w:rsid w:val="00d82ffc"/>
    <w:basedOn w:val="Normal"/>
    <w:pPr>
      <w:pBdr>
        <w:top w:val="nil"/>
        <w:left w:val="single" w:sz="8" w:space="0" w:color="00000A"/>
        <w:bottom w:val="single" w:sz="8" w:space="0" w:color="00000A"/>
        <w:right w:val="nil"/>
      </w:pBdr>
      <w:spacing w:before="0" w:after="280"/>
      <w:jc w:val="right"/>
    </w:pPr>
    <w:rPr>
      <w:rFonts w:eastAsia="Times New Roman"/>
      <w:b/>
      <w:bCs/>
      <w:sz w:val="20"/>
      <w:szCs w:val="20"/>
      <w:lang w:eastAsia="ru-RU"/>
    </w:rPr>
  </w:style>
  <w:style w:type="paragraph" w:styleId="Xl91" w:customStyle="1">
    <w:name w:val="xl91"/>
    <w:rsid w:val="00d82ffc"/>
    <w:basedOn w:val="Normal"/>
    <w:pPr>
      <w:pBdr>
        <w:top w:val="nil"/>
        <w:left w:val="nil"/>
        <w:bottom w:val="single" w:sz="8" w:space="0" w:color="00000A"/>
        <w:right w:val="nil"/>
      </w:pBdr>
      <w:spacing w:before="0" w:after="280"/>
      <w:jc w:val="right"/>
    </w:pPr>
    <w:rPr>
      <w:rFonts w:eastAsia="Times New Roman"/>
      <w:b/>
      <w:bCs/>
      <w:sz w:val="20"/>
      <w:szCs w:val="20"/>
      <w:lang w:eastAsia="ru-RU"/>
    </w:rPr>
  </w:style>
  <w:style w:type="paragraph" w:styleId="Xl92" w:customStyle="1">
    <w:name w:val="xl92"/>
    <w:rsid w:val="00d82ffc"/>
    <w:basedOn w:val="Normal"/>
    <w:pPr>
      <w:pBdr>
        <w:top w:val="nil"/>
        <w:left w:val="nil"/>
        <w:bottom w:val="single" w:sz="8" w:space="0" w:color="00000A"/>
        <w:right w:val="nil"/>
      </w:pBdr>
      <w:spacing w:before="0" w:after="280"/>
      <w:jc w:val="right"/>
    </w:pPr>
    <w:rPr>
      <w:rFonts w:eastAsia="Times New Roman"/>
      <w:b/>
      <w:bCs/>
      <w:sz w:val="20"/>
      <w:szCs w:val="20"/>
      <w:lang w:eastAsia="ru-RU"/>
    </w:rPr>
  </w:style>
  <w:style w:type="paragraph" w:styleId="Xl93" w:customStyle="1">
    <w:name w:val="xl93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94" w:customStyle="1">
    <w:name w:val="xl94"/>
    <w:rsid w:val="00d82ffc"/>
    <w:basedOn w:val="Normal"/>
    <w:pP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95" w:customStyle="1">
    <w:name w:val="xl95"/>
    <w:rsid w:val="00d82ffc"/>
    <w:basedOn w:val="Normal"/>
    <w:pP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96" w:customStyle="1">
    <w:name w:val="xl96"/>
    <w:rsid w:val="00d82ffc"/>
    <w:basedOn w:val="Normal"/>
    <w:pPr>
      <w:pBdr>
        <w:top w:val="nil"/>
        <w:left w:val="single" w:sz="8" w:space="7" w:color="00000A"/>
        <w:bottom w:val="nil"/>
        <w:right w:val="nil"/>
      </w:pBdr>
      <w:spacing w:before="0" w:after="280"/>
      <w:ind w:left="0" w:right="0" w:firstLine="100"/>
    </w:pPr>
    <w:rPr>
      <w:rFonts w:eastAsia="Times New Roman"/>
      <w:sz w:val="20"/>
      <w:szCs w:val="20"/>
      <w:lang w:eastAsia="ru-RU"/>
    </w:rPr>
  </w:style>
  <w:style w:type="paragraph" w:styleId="Xl97" w:customStyle="1">
    <w:name w:val="xl97"/>
    <w:rsid w:val="00d82ffc"/>
    <w:basedOn w:val="Normal"/>
    <w:pPr>
      <w:spacing w:before="0" w:after="280"/>
      <w:ind w:left="0" w:right="0" w:firstLine="100"/>
    </w:pPr>
    <w:rPr>
      <w:rFonts w:eastAsia="Times New Roman"/>
      <w:sz w:val="20"/>
      <w:szCs w:val="20"/>
      <w:lang w:eastAsia="ru-RU"/>
    </w:rPr>
  </w:style>
  <w:style w:type="paragraph" w:styleId="Xl98" w:customStyle="1">
    <w:name w:val="xl98"/>
    <w:rsid w:val="00d82ffc"/>
    <w:basedOn w:val="Normal"/>
    <w:pPr>
      <w:spacing w:before="0" w:after="280"/>
      <w:ind w:left="0" w:right="0" w:firstLine="100"/>
    </w:pPr>
    <w:rPr>
      <w:rFonts w:eastAsia="Times New Roman"/>
      <w:sz w:val="20"/>
      <w:szCs w:val="20"/>
      <w:lang w:eastAsia="ru-RU"/>
    </w:rPr>
  </w:style>
  <w:style w:type="paragraph" w:styleId="Xl99" w:customStyle="1">
    <w:name w:val="xl99"/>
    <w:rsid w:val="00d82ffc"/>
    <w:basedOn w:val="Normal"/>
    <w:pPr>
      <w:pBdr>
        <w:top w:val="nil"/>
        <w:left w:val="single" w:sz="8" w:space="7" w:color="00000A"/>
        <w:bottom w:val="single" w:sz="8" w:space="0" w:color="00000A"/>
        <w:right w:val="nil"/>
      </w:pBdr>
      <w:spacing w:before="0" w:after="280"/>
      <w:ind w:left="0" w:right="0" w:firstLine="100"/>
    </w:pPr>
    <w:rPr>
      <w:rFonts w:eastAsia="Times New Roman"/>
      <w:sz w:val="20"/>
      <w:szCs w:val="20"/>
      <w:lang w:eastAsia="ru-RU"/>
    </w:rPr>
  </w:style>
  <w:style w:type="paragraph" w:styleId="Xl100" w:customStyle="1">
    <w:name w:val="xl100"/>
    <w:rsid w:val="00d82ffc"/>
    <w:basedOn w:val="Normal"/>
    <w:pPr>
      <w:pBdr>
        <w:top w:val="nil"/>
        <w:left w:val="nil"/>
        <w:bottom w:val="single" w:sz="8" w:space="0" w:color="00000A"/>
        <w:right w:val="nil"/>
      </w:pBdr>
      <w:spacing w:before="0" w:after="280"/>
      <w:ind w:left="0" w:right="0" w:firstLine="100"/>
    </w:pPr>
    <w:rPr>
      <w:rFonts w:eastAsia="Times New Roman"/>
      <w:sz w:val="20"/>
      <w:szCs w:val="20"/>
      <w:lang w:eastAsia="ru-RU"/>
    </w:rPr>
  </w:style>
  <w:style w:type="paragraph" w:styleId="Xl101" w:customStyle="1">
    <w:name w:val="xl101"/>
    <w:rsid w:val="00d82ffc"/>
    <w:basedOn w:val="Normal"/>
    <w:pPr>
      <w:pBdr>
        <w:top w:val="nil"/>
        <w:left w:val="nil"/>
        <w:bottom w:val="single" w:sz="8" w:space="0" w:color="00000A"/>
        <w:right w:val="nil"/>
      </w:pBdr>
      <w:spacing w:before="0" w:after="280"/>
      <w:ind w:left="0" w:right="0" w:firstLine="100"/>
    </w:pPr>
    <w:rPr>
      <w:rFonts w:eastAsia="Times New Roman"/>
      <w:sz w:val="20"/>
      <w:szCs w:val="20"/>
      <w:lang w:eastAsia="ru-RU"/>
    </w:rPr>
  </w:style>
  <w:style w:type="paragraph" w:styleId="Xl102" w:customStyle="1">
    <w:name w:val="xl102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103" w:customStyle="1">
    <w:name w:val="xl103"/>
    <w:rsid w:val="00d82ffc"/>
    <w:basedOn w:val="Normal"/>
    <w:pP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104" w:customStyle="1">
    <w:name w:val="xl104"/>
    <w:rsid w:val="00d82ffc"/>
    <w:basedOn w:val="Normal"/>
    <w:pP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105" w:customStyle="1">
    <w:name w:val="xl105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</w:pPr>
    <w:rPr>
      <w:rFonts w:eastAsia="Times New Roman"/>
      <w:sz w:val="20"/>
      <w:szCs w:val="20"/>
      <w:lang w:eastAsia="ru-RU"/>
    </w:rPr>
  </w:style>
  <w:style w:type="paragraph" w:styleId="Xl106" w:customStyle="1">
    <w:name w:val="xl106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  <w:jc w:val="center"/>
    </w:pPr>
    <w:rPr>
      <w:rFonts w:eastAsia="Times New Roman"/>
      <w:b/>
      <w:bCs/>
      <w:sz w:val="20"/>
      <w:szCs w:val="20"/>
      <w:lang w:eastAsia="ru-RU"/>
    </w:rPr>
  </w:style>
  <w:style w:type="paragraph" w:styleId="Xl107" w:customStyle="1">
    <w:name w:val="xl107"/>
    <w:rsid w:val="00d82ffc"/>
    <w:basedOn w:val="Normal"/>
    <w:pPr>
      <w:pBdr>
        <w:top w:val="nil"/>
        <w:left w:val="single" w:sz="4" w:space="0" w:color="00000A"/>
        <w:bottom w:val="single" w:sz="4" w:space="0" w:color="00000A"/>
        <w:right w:val="nil"/>
      </w:pBd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108" w:customStyle="1">
    <w:name w:val="xl108"/>
    <w:rsid w:val="00d82ffc"/>
    <w:basedOn w:val="Normal"/>
    <w:pPr>
      <w:pBdr>
        <w:top w:val="nil"/>
        <w:left w:val="single" w:sz="8" w:space="0" w:color="00000A"/>
        <w:bottom w:val="nil"/>
        <w:right w:val="nil"/>
      </w:pBd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109" w:customStyle="1">
    <w:name w:val="xl109"/>
    <w:rsid w:val="00d82ffc"/>
    <w:basedOn w:val="Normal"/>
    <w:pP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paragraph" w:styleId="Xl110" w:customStyle="1">
    <w:name w:val="xl110"/>
    <w:rsid w:val="00d82ffc"/>
    <w:basedOn w:val="Normal"/>
    <w:pPr>
      <w:spacing w:before="0" w:after="280"/>
    </w:pPr>
    <w:rPr>
      <w:rFonts w:eastAsia="Times New Roman"/>
      <w:b/>
      <w:bCs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3a1522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br.ru/" TargetMode="External"/><Relationship Id="rId3" Type="http://schemas.openxmlformats.org/officeDocument/2006/relationships/hyperlink" Target="http://www.sberbank.ru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CCAD-5557-4E38-AD9A-F3C27239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2018-03-12T14:15:00Z</dcterms:created>
  <dc:creator>Методист</dc:creator>
  <dc:language>ru-RU</dc:language>
  <cp:lastModifiedBy>РЖЕЙ</cp:lastModifiedBy>
  <cp:lastPrinted>2018-03-13T04:44:00Z</cp:lastPrinted>
  <dcterms:modified xsi:type="dcterms:W3CDTF">2018-03-13T04:44:00Z</dcterms:modified>
  <cp:revision>23</cp:revision>
</cp:coreProperties>
</file>